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32" w:lineRule="atLeast"/>
        <w:jc w:val="center"/>
        <w:rPr>
          <w:rFonts w:ascii="Times New Roman" w:hAnsi="Times New Roman" w:eastAsia="宋体" w:cs="Times New Roman"/>
          <w:kern w:val="0"/>
          <w:sz w:val="18"/>
          <w:szCs w:val="18"/>
        </w:rPr>
      </w:pPr>
      <w:r>
        <w:rPr>
          <w:rFonts w:hint="eastAsia" w:ascii="方正小标宋简体" w:hAnsi="Times New Roman" w:eastAsia="方正小标宋简体" w:cs="Times New Roman"/>
          <w:kern w:val="36"/>
          <w:sz w:val="36"/>
          <w:szCs w:val="33"/>
        </w:rPr>
        <w:t>2024年国家留学基金资助出国留学人员选派指南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cente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pPr>
      <w:r>
        <w:rPr>
          <w:rFonts w:ascii="Helvetica" w:hAnsi="Helvetica" w:eastAsia="Helvetica" w:cs="Helvetica"/>
          <w:i w:val="0"/>
          <w:iCs w:val="0"/>
          <w:caps w:val="0"/>
          <w:color w:val="555555"/>
          <w:spacing w:val="0"/>
          <w:sz w:val="18"/>
          <w:szCs w:val="18"/>
          <w:bdr w:val="none" w:color="auto" w:sz="0" w:space="0"/>
          <w:shd w:val="clear" w:fill="FFFFFF"/>
        </w:rPr>
        <w:t>发布时间：2024年05月08日</w:t>
      </w:r>
      <w:r>
        <w:rPr>
          <w:rFonts w:hint="default" w:ascii="Helvetica" w:hAnsi="Helvetica" w:eastAsia="Helvetica" w:cs="Helvetica"/>
          <w:i w:val="0"/>
          <w:iCs w:val="0"/>
          <w:caps w:val="0"/>
          <w:color w:val="555555"/>
          <w:spacing w:val="0"/>
          <w:sz w:val="18"/>
          <w:szCs w:val="18"/>
          <w:shd w:val="clear" w:fill="FFFFFF"/>
        </w:rPr>
        <w:t> </w:t>
      </w:r>
      <w:r>
        <w:rPr>
          <w:rFonts w:hint="default" w:ascii="Helvetica" w:hAnsi="Helvetica" w:eastAsia="Helvetica" w:cs="Helvetica"/>
          <w:i w:val="0"/>
          <w:iCs w:val="0"/>
          <w:caps w:val="0"/>
          <w:color w:val="555555"/>
          <w:spacing w:val="0"/>
          <w:sz w:val="18"/>
          <w:szCs w:val="18"/>
          <w:bdr w:val="none" w:color="auto" w:sz="0" w:space="0"/>
          <w:shd w:val="clear" w:fill="FFFFFF"/>
        </w:rPr>
        <w:t>来源：国家留学网</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cente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center"/>
        <w:rPr>
          <w:rFonts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第一条  深入贯彻落实习近平新时代中国特色社会主义思想，为全面建设社会主义现代化国家提供人才支撑，为加快建设世界重要人才中心和创新高地培养和储备人才，为构建人类命运共同体搭建中外人文交流平台。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          第二章  选派计划和主要项目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第二条  2024年计划选派各类国家公派出国留学人员26000名。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第三条  主要选派类别及留学期限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高级研究学者：3–6个月。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访问学者：3–12个月。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博士后：6–24个月。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攻读博士学位研究生：一般为36–48个月。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联合培养博士生：6–24个月。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攻读硕士学位研究生：一般为12–24个月。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 联合培养硕士生：3–12个月。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 攻读学士学位本科生：一般为36–60个月，具体以相关项目规定为准。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 本科插班生：3–12个月。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其中，联合培养博士生、联合培养硕士生、本科插班生应分别在博士、硕士、本科在读期间派出，完成国外学业回国毕业答辩后获得相应学位。如派出前或留学期间已在国内完成相应学位学业，应及时办理终止国家公派出国留学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第四条  留学期限与资助期限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留学期限一般根据拟留学单位学制、个人申请、申请时提交的外方录取通知书（或邀请信）等列明的学习/进修期限确定。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资助期限一般根据留学期限、个人申请、申请时提交的外方录取通知书（或邀请信）、项目规定的最长资助期限、专家评审意见等因素确定。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一般情况下，留学期限与资助期限保持一致，个别情况下留学期限可以长于资助期限，具体以录取文件为准。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个人申报的资助期限不应超过外方规定的留学期限和所申请项目规定的最长资助期限。其中，个人申报的资助期限低于外方规定的留学期限的，资助期限一般按个人申报期限确定，且不高于所申请项目规定的最长资助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第五条  主要项目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国家公派高级研究学者、访问学者、博士后项目计划选派1500人，选派类别为高级研究学者、访问学者和博士后。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国家建设高水平大学公派研究生项目计划选派6300人，其中攻读博士学位研究生1800人，联合培养博士生4300人，博士生导师短期出国交流项目200人（选派类别为高级研究学者）。2024年起，原国家建设高水平大学公派研究生项目中的“中外合作渠道”调整至国外合作项目实施，选派计划相应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高校合作项目（青年骨干教师出国研修项目）计划选派2000人，选派类别为访问学者、博士后。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地方和行业部门合作项目计划选派2390人，其中，西部地区人才培养特别项目及地方合作项目1100人，选派类别为高级研究学者、访问学者和博士后；与行业部门合作项目1290人。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国际组织人才培养项目计划选派1250人，其中，国际组织实习项目950人（含高校国际组织师资出国留学项目），选派类别为实习生、访问专家等；国际组织后备人才培养项目300人，选派类别为攻读硕士学位研究生和联合培养硕士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国际区域问题研究及外语高层次人才培养项目和政府互换奖学金项目计划选派2310人，选派类别为高级研究学者、访问学者、博士后、攻读博士学位研究生、联合培养博士生、攻读硕士学位研究生、联合培养硕士生、攻读学士学位本科生和本科插班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 艺术类人才培养特别项目计划选派200人，选派类别为访问学者、博士后、联合培养博士生、攻读硕士学位研究生和联合培养硕士生。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 乡村振兴人才培养专项计划选派300人，选派类别为访问学者、攻读硕士学位研究生和联合培养硕士生。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 国外合作项目计划选派9750人。国外合作项目是指与外方机构签署协议并由中外双方共同设立并实施的奖学金项目，如国家留学基金委剑桥奖学金、中德（CSC-DAAD）博士后奖学金项目及创新型人才国际合作培养项目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第三章  资助内容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第六条  资助内容一般为一次往返国际旅费和资助期限内的奖学金。奖学金是用于资助留学人员在外学习期间的基本学习生活费用，可用于支付生活费、注册费、医疗保险费、书籍资料费、板凳费、签证延长费等。根据项目具体规定，对部分人员可提供学费资助。具体资助方式、资助标准等以录取文件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第四章  申请条件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第七条  申请人基本条件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拥护中国共产党的领导和中国特色社会主义制度，热爱祖国、品德良好、遵纪守法，具有服务国家、服务社会、服务人民的责任感和端正的世界观、人生观、价值观。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具有良好专业基础和发展潜力，恪守学术道德、遵守学术规范，在工作、学习中表现突出，具有学成回国为国家建设服务的事业心和使命感。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具有中华人民共和国国籍，不具有国外永久居留权。申请时年龄满18周岁。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身体健康，心理健康。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符合国家留学基金资助出国留学外语条件及留学国家、留学单位的语言要求。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符合申请项目的其它具体要求。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第八条  暂不受理以下人员的申请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已获得国外全额奖学金资助。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已获得国家公派留学资格且在有效期内。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已申报国家公派出国留学项目尚未公布录取结果。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曾获得国家公派留学资格，未经国家留学基金委批准擅自放弃且时间在5年以内，或经国家留学基金委批准放弃且时间在2年以内。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曾享受国家留学基金资助出国留学、回国后服务尚不满两年。项目有特殊规定的，按相关规定执行。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第五章  选拔办法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第九条  遵循“公开、公平、公正”的原则，采取“个人申请，单位推荐，专家评审，择优录取”的方式进行选拔。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第十条  申请人应当按照所申请项目规定的程序、时间和要求提交申请材料，并对材料的真实性负责。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第十一条  推选单位需对申请材料进行审核，并有权退回不真实、不一致、不符合要求的申请。推选单位还需对申请人的政治思想、师德师风（或品行学风）等严格把关，并在申请表主表单位推荐意见栏中对上述表现做出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第十二条  符合申请条件者，应按规定程序和办法申请。国家留学基金管理委员会根据相关项目要求，组织评审，确定录取结果。申请人可登录国家公派留学管理信息平台（https://sa.csc.edu.cn）查询录取结果。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第十三条  主要项目申请、录取时间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国家公派高级研究学者、访问学者、博士后项目：高级研究学者、访问学者2024年4月10日–30日申请，6月公布录取结果；博士后5月10日-31日申请，7月公布录取结果。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国家建设高水平大学公派研究生项目：攻读博士学位研究生2024年3月10日–31日申请，5月公布录取结果；联合培养博士研究生5月10日-31日申请，7月公布录取结果。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青年骨干教师出国研修项目：2024年9月10日-25日申请，11月公布录取结果。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地方和行业部门合作项目：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（1）西部地区人才培养特别项目及地方合作项目：2024年6月22日-28日人员申请（仅面向已获批的地方创新子项目），8月公布录取结果；2024年7月31日前项目申报，2024年12月底前公布获批项目。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（2）与行业部门合作项目根据相应项目规定施行。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国际组织人才培养项目：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（1）国际组织实习项目：单位或个人自行联系渠道全年开放申请，每月公布录取结果；国家留学基金委与有关国际组织合作项目需国际组织提供岗位后发布。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国际组织后备人才培养项目：国内单位合作渠道2023年9月1日-15日项目申请，11月公布获批项目，2024年4月1日-10日人员申请，6月公布录取结果；国家留学基金委与国外高校/机构合作渠道根据相应项目指南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（3）高校国际组织师资出国留学项目：2024年4月10日-30日申请，6月公布录取结果。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国际区域问题研究及外语高层次人才培养项目：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（1）国别和区域研究人才支持计划：2023年12月15日前项目申请，2024年2月公布获批项目，3月10日-20日人员申请，6月公布录取结果。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（2）非通用语种人才支持计划和非通用语种师资提升计划：2024年3月20日-30日申请，6月公布录取结果。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 政府互换奖学金根据相应项目指南施行。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 创新型人才国际合作培养项目：2023年10月1日-20日项目申请，2023年12月底前公布获批项目，2024年3月1日-10日第一批人员申请，5月公布录取结果；9月1日-10日第二批人员申请，11月公布录取结果。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 艺术类人才培养特别项目：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项目制（访问学者、博士后、联合培养博士生、联合培养硕士生）：2023年10月1日-15日项目申请，12月公布获批项目，2024年4月1日-10日第一批人员申请，6月公布录取结果；11月1日-10日第二批人员申请，12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（2）个人申请制（少量硕士研究生）：2024年3月10日–31日申请，5月公布录取结果。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10. 乡村振兴人才培养专项：2023年9月1日-15日项目申请，11月公布获批项目；2024年4月1日-10日人员申请，6月公布录取结果。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11. 国外合作项目根据相应项目指南施行。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第六章  派出与管理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第十四条  推选单位对本单位人员承担管理主体责任。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第十五条  被录取人员须在留学资格有效期内派出。未按期派出者，留学资格自动取消。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第十六条  对留学人员实行“签约派出，违约赔偿”的管理办法。派出前，留学人员须按要求签署《国家公派出国留学协议书》，协议书经国家留学基金委审核通过后生效；办理国家公派留学奖学金专用银行卡；办理护照、签证、《国际旅行健康证书》；通过教育部留学服务中心办理预定机票、《国家公派留学人员报到证明》等手续（具体请查阅《出国留学人员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第十七条  留学人员自抵达留学所在国后10日内凭《国家留学基金资助出国留学资格证书》及相关材料向中国驻留学所在国使（领）馆办理报到手续，以便确认资助起算时间，具体按照驻留学所在国使（领）馆要求办理。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第十八条  留学人员在国外留学期间，应遵守所在国法律法规、国家留学基金资助出国留学人员的有关规定及《国家公派出国留学协议书》的有关约定，自觉接受留学单位、国内推选单位和驻外使（领）馆的指导和管理，达到持续领取奖学金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第十九条  留学人员学成后应按期回国履行回国服务义务，回国之日起3个月内须在国家公派留学管理信息平台登记回国信息。本科插班生无回国服务期要求。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第二十条  留学人员与获得资助有关的论文、研究项目或科研成果在成文、发表、公开时，应注明“本研究/成果/论文得到中国国家留学基金资助”。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第七章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第二十一条  本指南适用于2024年国家公派出国留学选派工作。各项目有特殊规定的，按相关规定执行。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第二十二条  留学人员如有不符合本指南要求或违反国家法律法规被依法追究刑事责任、违反公序良俗造成严重不良影响、违反学术道德规范情节严重等情况，在选拔录取阶段和国家公派出国留学协议履行期间查证属实的，国家留学基金管理委员会有权对当事人采取退回申请、取消资格、终止资助、违约追偿等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第二十三条  本指南由国家留学基金管理委员会负责解释。</w:t>
      </w:r>
    </w:p>
    <w:p>
      <w:pPr>
        <w:widowControl/>
        <w:shd w:val="clear" w:color="auto" w:fill="FFFFFF"/>
        <w:spacing w:line="432" w:lineRule="atLeast"/>
        <w:ind w:firstLine="640"/>
        <w:jc w:val="left"/>
        <w:rPr>
          <w:rFonts w:ascii="Times New Roman" w:hAnsi="Times New Roman" w:eastAsia="宋体" w:cs="Times New Roman"/>
          <w:kern w:val="0"/>
          <w:sz w:val="24"/>
          <w:szCs w:val="24"/>
        </w:rPr>
      </w:pPr>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 w:name="KSO_WPS_MARK_KEY" w:val="c32a8b39-9204-4d7e-af28-3377a85c8d10"/>
  </w:docVars>
  <w:rsids>
    <w:rsidRoot w:val="00872DAF"/>
    <w:rsid w:val="000B1C20"/>
    <w:rsid w:val="002C6B63"/>
    <w:rsid w:val="003828D5"/>
    <w:rsid w:val="004647A1"/>
    <w:rsid w:val="00792D5F"/>
    <w:rsid w:val="00825E15"/>
    <w:rsid w:val="00845ABB"/>
    <w:rsid w:val="00872DAF"/>
    <w:rsid w:val="00910D0E"/>
    <w:rsid w:val="009A2EF4"/>
    <w:rsid w:val="009E5670"/>
    <w:rsid w:val="00BD3C4F"/>
    <w:rsid w:val="00D8702F"/>
    <w:rsid w:val="00E86E0F"/>
    <w:rsid w:val="00ED051F"/>
    <w:rsid w:val="00FF59BE"/>
    <w:rsid w:val="12B42BD7"/>
    <w:rsid w:val="7302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标题 1 Char"/>
    <w:basedOn w:val="6"/>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3715</Words>
  <Characters>3921</Characters>
  <Lines>34</Lines>
  <Paragraphs>9</Paragraphs>
  <TotalTime>7</TotalTime>
  <ScaleCrop>false</ScaleCrop>
  <LinksUpToDate>false</LinksUpToDate>
  <CharactersWithSpaces>4022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2021-01-22T00:10:00Z</dcterms:created>
  <dc:creator>Windows User</dc:creator>
  <cp:lastModifiedBy>USER</cp:lastModifiedBy>
  <dcterms:modified xsi:type="dcterms:W3CDTF">2024-05-13T06:22:43Z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D0A93E97CADA4FFB9C3968A26151160A_12</vt:lpwstr>
  </property>
</Properties>
</file>